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PROGETTO </w:t>
      </w:r>
      <w:r w:rsidDel="00000000" w:rsidR="00000000" w:rsidRPr="00000000">
        <w:rPr>
          <w:b w:val="1"/>
          <w:sz w:val="28"/>
          <w:szCs w:val="28"/>
          <w:rtl w:val="0"/>
        </w:rPr>
        <w:t xml:space="preserve">TRASVERSALE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DI EDUCAZIONE CIVICA E ALLA CITTADINANZA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CLASSE: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TEMA/TITOLO :</w:t>
      </w:r>
      <w:r w:rsidDel="00000000" w:rsidR="00000000" w:rsidRPr="00000000">
        <w:rPr>
          <w:rtl w:val="0"/>
        </w:rPr>
      </w:r>
    </w:p>
    <w:tbl>
      <w:tblPr>
        <w:tblStyle w:val="Table1"/>
        <w:tblW w:w="1442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80.460427709742"/>
        <w:gridCol w:w="1759.7547066349844"/>
        <w:gridCol w:w="2290.669713032353"/>
        <w:gridCol w:w="2304.733686711753"/>
        <w:gridCol w:w="1745.690732955584"/>
        <w:gridCol w:w="1745.690732955584"/>
        <w:tblGridChange w:id="0">
          <w:tblGrid>
            <w:gridCol w:w="4580.460427709742"/>
            <w:gridCol w:w="1759.7547066349844"/>
            <w:gridCol w:w="2290.669713032353"/>
            <w:gridCol w:w="2304.733686711753"/>
            <w:gridCol w:w="1745.690732955584"/>
            <w:gridCol w:w="1745.69073295558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Riferimento ai nuclei tematici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Obiettivi di competenza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Discipline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Contenuti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Monte ore indicativo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Tempi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di realizzazione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NUCLEI TEMATICI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COSTITUZIONE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DIRITTI, </w:t>
            </w:r>
            <w:r w:rsidDel="00000000" w:rsidR="00000000" w:rsidRPr="00000000">
              <w:rPr>
                <w:rtl w:val="0"/>
              </w:rPr>
              <w:t xml:space="preserve">UNIONE EUROPEA, ORGANISMI INTERNAZIONALI,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LEGALITA’, SOLIDARIETA’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AUTONOMIA SPECIALE PAT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SOSTENIBILITA’ AMBIENTALE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EDUCAZIONE DIGITALE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EDUCAZIONE FINANZIARIA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DIMENSIONI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DI COMPETENZA DA VALUTARE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Conosce i contenuti proposti e ne comprende la valenza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Conosce ed usa in modo consapevole ed efficace strumenti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Adotta comportamenti responsabili nell’esercizio di doveri e compiti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E’ capace di impegnarsi con gli altri per perseguire un interesse comune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comporta in modo rispettoso delle diversità personali, culturali e di genere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Osserva comportamenti e stili di vita rispettosi della sostenibilità, della salvaguardia delle risorse naturali, dei beni comuni e del patrimonio storico-artistico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Esercita un pensiero critico nell’accesso alle informazioni e nelle situazioni quotidiane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METODOLOGIE: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COLLABORAZIONI: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417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□"/>
      <w:lvlJc w:val="left"/>
      <w:pPr>
        <w:ind w:left="720" w:hanging="360"/>
      </w:pPr>
      <w:rPr>
        <w:rFonts w:ascii="Comic Sans MS" w:cs="Comic Sans MS" w:eastAsia="Comic Sans MS" w:hAnsi="Comic Sans M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□"/>
      <w:lvlJc w:val="left"/>
      <w:pPr>
        <w:ind w:left="720" w:hanging="360"/>
      </w:pPr>
      <w:rPr>
        <w:rFonts w:ascii="Comic Sans MS" w:cs="Comic Sans MS" w:eastAsia="Comic Sans MS" w:hAnsi="Comic Sans M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zqJGZOwCBpHXw41zJsZ6WnI1QA==">AMUW2mUppGDaER8FlYbHuGFVTTKbSumeLjIRnDcwkSGZkvz/okFZqCKrYO/2nhgpmypzBBnEOFnJBaxnJ8QcG3soe97wMIz4DRAobvGiBDm6yqnhqEWB+oA=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2021-03-14T15:52:00Z</dcterms:created>
  <dc:creator>Utente</dc:creator>
</cp:coreProperties>
</file>